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33BD5" w14:textId="1C562955" w:rsidR="00B52DE0" w:rsidRPr="000A04F8" w:rsidRDefault="00B52DE0" w:rsidP="00B52DE0">
      <w:pPr>
        <w:rPr>
          <w:rFonts w:ascii="Times New Roman" w:hAnsi="Times New Roman" w:cs="Times New Roman"/>
          <w:i/>
          <w:sz w:val="22"/>
          <w:szCs w:val="22"/>
        </w:rPr>
      </w:pPr>
      <w:r w:rsidRPr="000A04F8">
        <w:rPr>
          <w:rFonts w:ascii="Times New Roman" w:hAnsi="Times New Roman" w:cs="Times New Roman"/>
          <w:i/>
          <w:sz w:val="22"/>
          <w:szCs w:val="22"/>
        </w:rPr>
        <w:t xml:space="preserve">Add the following to your History of Graphic Design Timeline. </w:t>
      </w:r>
      <w:r w:rsidR="003C1C64">
        <w:rPr>
          <w:rFonts w:ascii="Times New Roman" w:hAnsi="Times New Roman" w:cs="Times New Roman"/>
          <w:i/>
          <w:sz w:val="22"/>
          <w:szCs w:val="22"/>
        </w:rPr>
        <w:t>These should</w:t>
      </w:r>
      <w:r w:rsidRPr="000A04F8">
        <w:rPr>
          <w:rFonts w:ascii="Times New Roman" w:hAnsi="Times New Roman" w:cs="Times New Roman"/>
          <w:i/>
          <w:sz w:val="22"/>
          <w:szCs w:val="22"/>
        </w:rPr>
        <w:t xml:space="preserve"> introduce a section per the time shown. </w:t>
      </w:r>
      <w:r w:rsidR="00963475">
        <w:rPr>
          <w:rFonts w:ascii="Times New Roman" w:hAnsi="Times New Roman" w:cs="Times New Roman"/>
          <w:i/>
          <w:sz w:val="22"/>
          <w:szCs w:val="22"/>
        </w:rPr>
        <w:t>Include the citations in your bibliography</w:t>
      </w:r>
      <w:r w:rsidR="007A0511">
        <w:rPr>
          <w:rFonts w:ascii="Times New Roman" w:hAnsi="Times New Roman" w:cs="Times New Roman"/>
          <w:i/>
          <w:sz w:val="22"/>
          <w:szCs w:val="22"/>
        </w:rPr>
        <w:t>. These are not all direct citations and Wikipedia should always be avoided if you do not already know enough about the subject to check the information</w:t>
      </w:r>
      <w:r w:rsidR="00963475">
        <w:rPr>
          <w:rFonts w:ascii="Times New Roman" w:hAnsi="Times New Roman" w:cs="Times New Roman"/>
          <w:i/>
          <w:sz w:val="22"/>
          <w:szCs w:val="22"/>
        </w:rPr>
        <w:t xml:space="preserve">. </w:t>
      </w:r>
      <w:r w:rsidR="007A0511">
        <w:rPr>
          <w:rFonts w:ascii="Times New Roman" w:hAnsi="Times New Roman" w:cs="Times New Roman"/>
          <w:i/>
          <w:sz w:val="22"/>
          <w:szCs w:val="22"/>
        </w:rPr>
        <w:t>If any student would like to rewrite any of these for his/her project and receive extra credit, please talk to Prof. Nikki.</w:t>
      </w:r>
    </w:p>
    <w:p w14:paraId="535B58EF" w14:textId="77777777" w:rsidR="00B52DE0" w:rsidRPr="000A04F8" w:rsidRDefault="00B52DE0" w:rsidP="00B52DE0">
      <w:pPr>
        <w:rPr>
          <w:rFonts w:ascii="Times New Roman" w:hAnsi="Times New Roman" w:cs="Times New Roman"/>
          <w:sz w:val="22"/>
          <w:szCs w:val="22"/>
        </w:rPr>
      </w:pPr>
    </w:p>
    <w:p w14:paraId="726F9AA5"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Classical Antiquity</w:t>
      </w:r>
    </w:p>
    <w:p w14:paraId="3E8C9345" w14:textId="08F7CED2" w:rsidR="00B52DE0"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 xml:space="preserve">Classical antiquity is a broad term for a long period of cultural history centered on the Mediterranean Sea, comprising the interlocking civilizations of ancient Greece and ancient Rome, collectively known as the Greco-Roman world. It is the period in which Greek and Roman society flourished and wielded great influence throughout Europe, North Africa and the Middle East. </w:t>
      </w:r>
      <w:r w:rsidR="00AE1785">
        <w:rPr>
          <w:rFonts w:ascii="Times New Roman" w:hAnsi="Times New Roman" w:cs="Times New Roman"/>
          <w:sz w:val="22"/>
          <w:szCs w:val="22"/>
        </w:rPr>
        <w:t>Though the time period has been argued, most scholars agree that Classical Antiquity lasts from about 500 BCE to 500 CE.</w:t>
      </w:r>
    </w:p>
    <w:p w14:paraId="31FA8420" w14:textId="77777777" w:rsidR="00B52DE0" w:rsidRDefault="00B52DE0" w:rsidP="00B52DE0">
      <w:pPr>
        <w:rPr>
          <w:rFonts w:ascii="Times New Roman" w:hAnsi="Times New Roman" w:cs="Times New Roman"/>
          <w:sz w:val="22"/>
          <w:szCs w:val="22"/>
        </w:rPr>
      </w:pPr>
    </w:p>
    <w:p w14:paraId="16C79C0A" w14:textId="4BA9D43D" w:rsidR="00EB1E45" w:rsidRPr="008E32A5" w:rsidRDefault="00EB1E45" w:rsidP="00B52DE0">
      <w:pPr>
        <w:rPr>
          <w:rFonts w:ascii="Times New Roman" w:hAnsi="Times New Roman" w:cs="Times New Roman"/>
          <w:sz w:val="22"/>
          <w:szCs w:val="22"/>
        </w:rPr>
      </w:pPr>
      <w:r>
        <w:rPr>
          <w:rFonts w:ascii="Times New Roman" w:hAnsi="Times New Roman" w:cs="Times New Roman"/>
          <w:b/>
          <w:sz w:val="22"/>
          <w:szCs w:val="22"/>
        </w:rPr>
        <w:t>Influence of the Silk Road</w:t>
      </w:r>
      <w:r w:rsidR="008E32A5">
        <w:rPr>
          <w:rFonts w:ascii="Times New Roman" w:hAnsi="Times New Roman" w:cs="Times New Roman"/>
          <w:b/>
          <w:sz w:val="22"/>
          <w:szCs w:val="22"/>
        </w:rPr>
        <w:t xml:space="preserve"> </w:t>
      </w:r>
    </w:p>
    <w:p w14:paraId="2EF62F40" w14:textId="25C61420" w:rsidR="00EB1E45" w:rsidRDefault="00EB1E45" w:rsidP="00B52DE0">
      <w:pPr>
        <w:rPr>
          <w:rFonts w:ascii="Times New Roman" w:hAnsi="Times New Roman" w:cs="Times New Roman"/>
          <w:sz w:val="22"/>
          <w:szCs w:val="22"/>
        </w:rPr>
      </w:pPr>
      <w:r w:rsidRPr="00EB1E45">
        <w:rPr>
          <w:rFonts w:ascii="Times New Roman" w:hAnsi="Times New Roman" w:cs="Times New Roman"/>
          <w:sz w:val="22"/>
          <w:szCs w:val="22"/>
        </w:rPr>
        <w:t>The Silk Road, or Silk Route, is a series of trade and cultural transmission routes that were central to cultural interaction through regions of the Asian continent connecting the West and East by linking traders, merchants, pilgrims, monks, soldiers, nomads, and urban dwellers from China and India to the Mediterranean Sea during various periods of time. Extend</w:t>
      </w:r>
      <w:r w:rsidR="008E32A5">
        <w:rPr>
          <w:rFonts w:ascii="Times New Roman" w:hAnsi="Times New Roman" w:cs="Times New Roman"/>
          <w:sz w:val="22"/>
          <w:szCs w:val="22"/>
        </w:rPr>
        <w:t>ing 4,000 miles (6,437 kilometer</w:t>
      </w:r>
      <w:r w:rsidRPr="00EB1E45">
        <w:rPr>
          <w:rFonts w:ascii="Times New Roman" w:hAnsi="Times New Roman" w:cs="Times New Roman"/>
          <w:sz w:val="22"/>
          <w:szCs w:val="22"/>
        </w:rPr>
        <w:t>s), the Silk Road derives its name from the lucrative trade in Chinese silk carried out along its length, beginning during the Han Dynasty (206 BC</w:t>
      </w:r>
      <w:r w:rsidR="008E32A5">
        <w:rPr>
          <w:rFonts w:ascii="Times New Roman" w:hAnsi="Times New Roman" w:cs="Times New Roman"/>
          <w:sz w:val="22"/>
          <w:szCs w:val="22"/>
        </w:rPr>
        <w:t>E – 220 CE</w:t>
      </w:r>
      <w:r w:rsidRPr="00EB1E45">
        <w:rPr>
          <w:rFonts w:ascii="Times New Roman" w:hAnsi="Times New Roman" w:cs="Times New Roman"/>
          <w:sz w:val="22"/>
          <w:szCs w:val="22"/>
        </w:rPr>
        <w:t>). Trade on the Silk Road was a significant factor in the development of the civilizations of China, the Indian subcontinent, Persia, Europe, and Arabia, opening long-distance, political and economic interactions between the civilizations. Though silk was certainly the major trade item from China, many other goods were traded, and religions, syncretic philosophies, and various technologies, as well as diseases, also travelled along the Silk Routes. In addition to economic trade, the Silk Road served as a means of carrying out cultural trade among the civilizations along its network. The main traders during antiquity were the Chinese, Persians, Greeks, Syrians, Romans, Armenians, Indians, and Bactrians, and from the 5th to the 8th century the Sogdians. During the coming of age of Islam, Arab traders became prominent.</w:t>
      </w:r>
    </w:p>
    <w:p w14:paraId="0DF90D73" w14:textId="77777777" w:rsidR="00EB1E45" w:rsidRPr="00EB1E45" w:rsidRDefault="00EB1E45" w:rsidP="00B52DE0">
      <w:pPr>
        <w:rPr>
          <w:rFonts w:ascii="Times New Roman" w:hAnsi="Times New Roman" w:cs="Times New Roman"/>
          <w:sz w:val="22"/>
          <w:szCs w:val="22"/>
        </w:rPr>
      </w:pPr>
    </w:p>
    <w:p w14:paraId="72AB9318"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 xml:space="preserve">Medieval Era </w:t>
      </w:r>
    </w:p>
    <w:p w14:paraId="3B36E6E5" w14:textId="3AFECE31"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various names for the period between 500 and 1500</w:t>
      </w:r>
      <w:r w:rsidR="00137F88">
        <w:rPr>
          <w:rFonts w:ascii="Times New Roman" w:hAnsi="Times New Roman" w:cs="Times New Roman"/>
          <w:sz w:val="22"/>
          <w:szCs w:val="22"/>
        </w:rPr>
        <w:t xml:space="preserve"> CE </w:t>
      </w:r>
      <w:r w:rsidRPr="000A04F8">
        <w:rPr>
          <w:rFonts w:ascii="Times New Roman" w:hAnsi="Times New Roman" w:cs="Times New Roman"/>
          <w:sz w:val="22"/>
          <w:szCs w:val="22"/>
        </w:rPr>
        <w:t>--the Dark Ages, the Middle Ages, and the Medieval Era--all reflect its position between the cultural achievements of the Roman Empire, which fell in 476</w:t>
      </w:r>
      <w:r w:rsidR="00137F88">
        <w:rPr>
          <w:rFonts w:ascii="Times New Roman" w:hAnsi="Times New Roman" w:cs="Times New Roman"/>
          <w:sz w:val="22"/>
          <w:szCs w:val="22"/>
        </w:rPr>
        <w:t xml:space="preserve"> CE</w:t>
      </w:r>
      <w:r w:rsidRPr="000A04F8">
        <w:rPr>
          <w:rFonts w:ascii="Times New Roman" w:hAnsi="Times New Roman" w:cs="Times New Roman"/>
          <w:sz w:val="22"/>
          <w:szCs w:val="22"/>
        </w:rPr>
        <w:t xml:space="preserve">, and the flourishing of art and science in the Renaissance, which began around the 1400s. While the accomplishments of this period may not match those of adjacent eras, they nevertheless are significant. Attempts were made to be the successor to the formerly grand Roman empire were made by the Frankish Charlemagne in 800CE and the Holy Roman Empire, though neither were Roman. The "eastern or Byzantine empire did not experience this "Dark Ages" and the capitol of the eastern Roman Empire was transferred to Constantinople (present day Istanbul). </w:t>
      </w:r>
    </w:p>
    <w:p w14:paraId="4444BDAD" w14:textId="77777777" w:rsidR="00B52DE0" w:rsidRPr="000A04F8" w:rsidRDefault="00B52DE0" w:rsidP="00B52DE0">
      <w:pPr>
        <w:rPr>
          <w:rFonts w:ascii="Times New Roman" w:hAnsi="Times New Roman" w:cs="Times New Roman"/>
          <w:sz w:val="22"/>
          <w:szCs w:val="22"/>
        </w:rPr>
      </w:pPr>
    </w:p>
    <w:p w14:paraId="1C2D7190"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Renaissance</w:t>
      </w:r>
    </w:p>
    <w:p w14:paraId="0A268555" w14:textId="23485A4E"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 xml:space="preserve">A period from the 14th to the 17th century, </w:t>
      </w:r>
      <w:r w:rsidR="00D13D41">
        <w:rPr>
          <w:rFonts w:ascii="Times New Roman" w:hAnsi="Times New Roman" w:cs="Times New Roman"/>
          <w:sz w:val="22"/>
          <w:szCs w:val="22"/>
        </w:rPr>
        <w:t xml:space="preserve">the Renaissance is </w:t>
      </w:r>
      <w:r w:rsidRPr="000A04F8">
        <w:rPr>
          <w:rFonts w:ascii="Times New Roman" w:hAnsi="Times New Roman" w:cs="Times New Roman"/>
          <w:sz w:val="22"/>
          <w:szCs w:val="22"/>
        </w:rPr>
        <w:t>considered the bridge between the Middle Ages and Modern history. It started as a cultural movement in Italy in the Late Medieval period and later spread to the rest of Europe. Although the invention of metal movable type sped the dissemination of ideas from the later 15th century, the changes of the Renaissance were not uniformly experienced across Europe.</w:t>
      </w:r>
      <w:r w:rsidR="00F824AA">
        <w:rPr>
          <w:rFonts w:ascii="Times New Roman" w:hAnsi="Times New Roman" w:cs="Times New Roman"/>
          <w:sz w:val="22"/>
          <w:szCs w:val="22"/>
        </w:rPr>
        <w:t xml:space="preserve"> </w:t>
      </w:r>
      <w:r w:rsidR="001C697A" w:rsidRPr="001C697A">
        <w:rPr>
          <w:rFonts w:ascii="Times New Roman" w:hAnsi="Times New Roman" w:cs="Times New Roman"/>
          <w:sz w:val="22"/>
          <w:szCs w:val="22"/>
        </w:rPr>
        <w:t>Re</w:t>
      </w:r>
      <w:r w:rsidR="001C697A">
        <w:rPr>
          <w:rFonts w:ascii="Times New Roman" w:hAnsi="Times New Roman" w:cs="Times New Roman"/>
          <w:sz w:val="22"/>
          <w:szCs w:val="22"/>
        </w:rPr>
        <w:t xml:space="preserve">naissance, or “rebirth,” was </w:t>
      </w:r>
      <w:r w:rsidRPr="000A04F8">
        <w:rPr>
          <w:rFonts w:ascii="Times New Roman" w:hAnsi="Times New Roman" w:cs="Times New Roman"/>
          <w:sz w:val="22"/>
          <w:szCs w:val="22"/>
        </w:rPr>
        <w:t xml:space="preserve">the period in European civilization immediately following the Middle Ages and conventionally held to have been characterized by a surge of interest in Classical learning and values. The Renaissance also witnessed the discovery and exploration of new continents, the substitution of the Copernican for </w:t>
      </w:r>
      <w:r w:rsidRPr="000A04F8">
        <w:rPr>
          <w:rFonts w:ascii="Times New Roman" w:hAnsi="Times New Roman" w:cs="Times New Roman"/>
          <w:sz w:val="22"/>
          <w:szCs w:val="22"/>
        </w:rPr>
        <w:lastRenderedPageBreak/>
        <w:t>the Ptolemaic system of astronomy, the decline of the feudal system and the growth of commerce, and the invention or application of such potentially powerful innovations as paper, printing, the mariner’s compass, and gunpowder.</w:t>
      </w:r>
    </w:p>
    <w:p w14:paraId="02D5BF1C" w14:textId="77777777" w:rsidR="00B52DE0" w:rsidRPr="000A04F8" w:rsidRDefault="00B52DE0" w:rsidP="00B52DE0">
      <w:pPr>
        <w:rPr>
          <w:rFonts w:ascii="Times New Roman" w:hAnsi="Times New Roman" w:cs="Times New Roman"/>
          <w:sz w:val="22"/>
          <w:szCs w:val="22"/>
        </w:rPr>
      </w:pPr>
    </w:p>
    <w:p w14:paraId="5D11559C" w14:textId="580CD7C8" w:rsidR="00B52DE0" w:rsidRPr="000A04F8" w:rsidRDefault="00F824AA" w:rsidP="00B52DE0">
      <w:pPr>
        <w:rPr>
          <w:rFonts w:ascii="Times New Roman" w:hAnsi="Times New Roman" w:cs="Times New Roman"/>
          <w:b/>
          <w:sz w:val="22"/>
          <w:szCs w:val="22"/>
        </w:rPr>
      </w:pPr>
      <w:r>
        <w:rPr>
          <w:rFonts w:ascii="Times New Roman" w:hAnsi="Times New Roman" w:cs="Times New Roman"/>
          <w:b/>
          <w:sz w:val="22"/>
          <w:szCs w:val="22"/>
        </w:rPr>
        <w:t xml:space="preserve">The Age of </w:t>
      </w:r>
      <w:r w:rsidR="00B52DE0" w:rsidRPr="000A04F8">
        <w:rPr>
          <w:rFonts w:ascii="Times New Roman" w:hAnsi="Times New Roman" w:cs="Times New Roman"/>
          <w:b/>
          <w:sz w:val="22"/>
          <w:szCs w:val="22"/>
        </w:rPr>
        <w:t>Enlightenment</w:t>
      </w:r>
    </w:p>
    <w:p w14:paraId="7D0E239A" w14:textId="30C5E8FC"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Age of Enlightenment (or simply the Enlightenment) is the era in Western philosophy, intellectua</w:t>
      </w:r>
      <w:r w:rsidR="005B2406">
        <w:rPr>
          <w:rFonts w:ascii="Times New Roman" w:hAnsi="Times New Roman" w:cs="Times New Roman"/>
          <w:sz w:val="22"/>
          <w:szCs w:val="22"/>
        </w:rPr>
        <w:t>l, scientific and cultural life</w:t>
      </w:r>
      <w:r w:rsidRPr="000A04F8">
        <w:rPr>
          <w:rFonts w:ascii="Times New Roman" w:hAnsi="Times New Roman" w:cs="Times New Roman"/>
          <w:sz w:val="22"/>
          <w:szCs w:val="22"/>
        </w:rPr>
        <w:t xml:space="preserve"> centered upon the 18th century, in which reason was advocated as the primary source for legitimacy and authority. Developing simultaneously in France, Great Britain, Germany, the Netherlands, Italy, Spain, Portugal</w:t>
      </w:r>
      <w:r w:rsidR="005B2406">
        <w:rPr>
          <w:rFonts w:ascii="Times New Roman" w:hAnsi="Times New Roman" w:cs="Times New Roman"/>
          <w:sz w:val="22"/>
          <w:szCs w:val="22"/>
        </w:rPr>
        <w:t>,</w:t>
      </w:r>
      <w:r w:rsidRPr="000A04F8">
        <w:rPr>
          <w:rFonts w:ascii="Times New Roman" w:hAnsi="Times New Roman" w:cs="Times New Roman"/>
          <w:sz w:val="22"/>
          <w:szCs w:val="22"/>
        </w:rPr>
        <w:t xml:space="preserve"> and the American colonies. The authors of the American Declaration of Independence, the United States Bill of Rights, the French Declaration of the Rights of Man and of the Citizen, and the Polish-Lithuanian Constitution of May 3, 1791, were motivated by Enlightenment principles. The "Enlightenment" was not a single movement or school of thought</w:t>
      </w:r>
      <w:r w:rsidR="007A0511">
        <w:rPr>
          <w:rFonts w:ascii="Times New Roman" w:hAnsi="Times New Roman" w:cs="Times New Roman"/>
          <w:sz w:val="22"/>
          <w:szCs w:val="22"/>
        </w:rPr>
        <w:t xml:space="preserve"> because</w:t>
      </w:r>
      <w:r w:rsidRPr="000A04F8">
        <w:rPr>
          <w:rFonts w:ascii="Times New Roman" w:hAnsi="Times New Roman" w:cs="Times New Roman"/>
          <w:sz w:val="22"/>
          <w:szCs w:val="22"/>
        </w:rPr>
        <w:t xml:space="preserve"> these philosophies were often mutually contradictory or divergent. The Enlightenment was less a set of ideas than it was a set of values. At its core was a critical questioning of traditional institutions, customs, and morals, and a strong belief in rationality and science.</w:t>
      </w:r>
    </w:p>
    <w:p w14:paraId="2278CB4D" w14:textId="77777777" w:rsidR="00B52DE0" w:rsidRPr="000A04F8" w:rsidRDefault="00B52DE0" w:rsidP="00B52DE0">
      <w:pPr>
        <w:rPr>
          <w:rFonts w:ascii="Times New Roman" w:hAnsi="Times New Roman" w:cs="Times New Roman"/>
          <w:sz w:val="22"/>
          <w:szCs w:val="22"/>
        </w:rPr>
      </w:pPr>
    </w:p>
    <w:p w14:paraId="0F1C024C"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Industrial Revolution</w:t>
      </w:r>
    </w:p>
    <w:p w14:paraId="4090CF5D" w14:textId="3387DE7E"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Industrial Revolution, which took place from the 18th to 19th centuries, was a period during which predominantly agrarian, rural societies in Europe and America became industrial and urban. Prior to the Industrial Revolution, which began in Britain in the late 1700s, manufacturing was often done in people’s homes, using hand tools or basic machines. Industrialization marked a shift to powered, special-purpose machinery, factories</w:t>
      </w:r>
      <w:r w:rsidR="005B2406">
        <w:rPr>
          <w:rFonts w:ascii="Times New Roman" w:hAnsi="Times New Roman" w:cs="Times New Roman"/>
          <w:sz w:val="22"/>
          <w:szCs w:val="22"/>
        </w:rPr>
        <w:t>,</w:t>
      </w:r>
      <w:r w:rsidRPr="000A04F8">
        <w:rPr>
          <w:rFonts w:ascii="Times New Roman" w:hAnsi="Times New Roman" w:cs="Times New Roman"/>
          <w:sz w:val="22"/>
          <w:szCs w:val="22"/>
        </w:rPr>
        <w:t xml:space="preserve"> and mass production. The iron and textile industries, along with the development of the steam engine, played central roles in the Industrial Revolution, which also saw improved systems of transportation, communication</w:t>
      </w:r>
      <w:r w:rsidR="005B2406">
        <w:rPr>
          <w:rFonts w:ascii="Times New Roman" w:hAnsi="Times New Roman" w:cs="Times New Roman"/>
          <w:sz w:val="22"/>
          <w:szCs w:val="22"/>
        </w:rPr>
        <w:t>,</w:t>
      </w:r>
      <w:r w:rsidRPr="000A04F8">
        <w:rPr>
          <w:rFonts w:ascii="Times New Roman" w:hAnsi="Times New Roman" w:cs="Times New Roman"/>
          <w:sz w:val="22"/>
          <w:szCs w:val="22"/>
        </w:rPr>
        <w:t xml:space="preserve"> and banking. </w:t>
      </w:r>
      <w:r w:rsidR="005B2406" w:rsidRPr="005B2406">
        <w:rPr>
          <w:rFonts w:ascii="Times New Roman" w:hAnsi="Times New Roman" w:cs="Times New Roman"/>
          <w:sz w:val="22"/>
          <w:szCs w:val="22"/>
        </w:rPr>
        <w:t xml:space="preserve">While industrialization brought about increased volume and variety of manufactured goods and an improved standard of living for some, it also often resulted in grim employment and living conditions for </w:t>
      </w:r>
      <w:r w:rsidR="005B2406">
        <w:rPr>
          <w:rFonts w:ascii="Times New Roman" w:hAnsi="Times New Roman" w:cs="Times New Roman"/>
          <w:sz w:val="22"/>
          <w:szCs w:val="22"/>
        </w:rPr>
        <w:t>the poor and working classes</w:t>
      </w:r>
      <w:r w:rsidRPr="000A04F8">
        <w:rPr>
          <w:rFonts w:ascii="Times New Roman" w:hAnsi="Times New Roman" w:cs="Times New Roman"/>
          <w:sz w:val="22"/>
          <w:szCs w:val="22"/>
        </w:rPr>
        <w:t>.</w:t>
      </w:r>
    </w:p>
    <w:p w14:paraId="0E6FEDA4" w14:textId="77777777" w:rsidR="00B52DE0" w:rsidRPr="000A04F8" w:rsidRDefault="00B52DE0" w:rsidP="00B52DE0">
      <w:pPr>
        <w:rPr>
          <w:rFonts w:ascii="Times New Roman" w:hAnsi="Times New Roman" w:cs="Times New Roman"/>
          <w:sz w:val="22"/>
          <w:szCs w:val="22"/>
        </w:rPr>
      </w:pPr>
    </w:p>
    <w:p w14:paraId="76FC71A9"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Victorian Era</w:t>
      </w:r>
    </w:p>
    <w:p w14:paraId="4DA14C5E" w14:textId="08363BF5"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Victorian era is generally agreed to stretch through the reign of Queen Victoria (1837-1901). It was a time of prosperity</w:t>
      </w:r>
      <w:r w:rsidR="00771C62">
        <w:rPr>
          <w:rFonts w:ascii="Times New Roman" w:hAnsi="Times New Roman" w:cs="Times New Roman"/>
          <w:sz w:val="22"/>
          <w:szCs w:val="22"/>
        </w:rPr>
        <w:t xml:space="preserve"> for much of western Europe and America</w:t>
      </w:r>
      <w:r w:rsidRPr="000A04F8">
        <w:rPr>
          <w:rFonts w:ascii="Times New Roman" w:hAnsi="Times New Roman" w:cs="Times New Roman"/>
          <w:sz w:val="22"/>
          <w:szCs w:val="22"/>
        </w:rPr>
        <w:t>, broad imperial expansion, and great political reform. It was also a time, which today we associate with prudishness and repression. Without a doubt, it was an extrao</w:t>
      </w:r>
      <w:r w:rsidR="00F373AF">
        <w:rPr>
          <w:rFonts w:ascii="Times New Roman" w:hAnsi="Times New Roman" w:cs="Times New Roman"/>
          <w:sz w:val="22"/>
          <w:szCs w:val="22"/>
        </w:rPr>
        <w:t xml:space="preserve">rdinarily complex age </w:t>
      </w:r>
      <w:r w:rsidRPr="000A04F8">
        <w:rPr>
          <w:rFonts w:ascii="Times New Roman" w:hAnsi="Times New Roman" w:cs="Times New Roman"/>
          <w:sz w:val="22"/>
          <w:szCs w:val="22"/>
        </w:rPr>
        <w:t>that has sometimes been called the Second English Renaissance. It is, however, also the beginning of Modern Times. The social classes of England were newly reforming, and fomenting. There was a churning upheaval of the old hierarchical order, and the middle classes were steadily growing. Added to that, the upper classes</w:t>
      </w:r>
      <w:r w:rsidR="00F373AF">
        <w:rPr>
          <w:rFonts w:ascii="Times New Roman" w:hAnsi="Times New Roman" w:cs="Times New Roman"/>
          <w:sz w:val="22"/>
          <w:szCs w:val="22"/>
        </w:rPr>
        <w:t>’</w:t>
      </w:r>
      <w:r w:rsidRPr="000A04F8">
        <w:rPr>
          <w:rFonts w:ascii="Times New Roman" w:hAnsi="Times New Roman" w:cs="Times New Roman"/>
          <w:sz w:val="22"/>
          <w:szCs w:val="22"/>
        </w:rPr>
        <w:t xml:space="preserve"> composition was changing from simply hereditary aristocracy to a combination of nobility and an emerging wealthy commercial class. There continued to be a large and gene</w:t>
      </w:r>
      <w:r w:rsidR="00F373AF">
        <w:rPr>
          <w:rFonts w:ascii="Times New Roman" w:hAnsi="Times New Roman" w:cs="Times New Roman"/>
          <w:sz w:val="22"/>
          <w:szCs w:val="22"/>
        </w:rPr>
        <w:t>rally disgruntled working class -</w:t>
      </w:r>
      <w:r w:rsidRPr="000A04F8">
        <w:rPr>
          <w:rFonts w:ascii="Times New Roman" w:hAnsi="Times New Roman" w:cs="Times New Roman"/>
          <w:sz w:val="22"/>
          <w:szCs w:val="22"/>
        </w:rPr>
        <w:t xml:space="preserve"> including </w:t>
      </w:r>
      <w:r w:rsidR="00F373AF">
        <w:rPr>
          <w:rFonts w:ascii="Times New Roman" w:hAnsi="Times New Roman" w:cs="Times New Roman"/>
          <w:sz w:val="22"/>
          <w:szCs w:val="22"/>
        </w:rPr>
        <w:t>horribly overworked child labor -</w:t>
      </w:r>
      <w:r w:rsidRPr="000A04F8">
        <w:rPr>
          <w:rFonts w:ascii="Times New Roman" w:hAnsi="Times New Roman" w:cs="Times New Roman"/>
          <w:sz w:val="22"/>
          <w:szCs w:val="22"/>
        </w:rPr>
        <w:t xml:space="preserve"> wanting and slowly getting reform and change. The Victorian Era was also a time of tremendous scientific progress and ideas. Darwin posited the Theory of Evolution. The Great Exhibition of 1851 took place in London, lauding the technical and industrial advances of the age, and strides in medicine and the physical sciences continued throughout the century. The radical thought associated with modern psychiatry began with men like Sigmund Feud toward the end of the e</w:t>
      </w:r>
      <w:r w:rsidR="00F373AF">
        <w:rPr>
          <w:rFonts w:ascii="Times New Roman" w:hAnsi="Times New Roman" w:cs="Times New Roman"/>
          <w:sz w:val="22"/>
          <w:szCs w:val="22"/>
        </w:rPr>
        <w:t>ra, and radical economic theory</w:t>
      </w:r>
      <w:r w:rsidRPr="000A04F8">
        <w:rPr>
          <w:rFonts w:ascii="Times New Roman" w:hAnsi="Times New Roman" w:cs="Times New Roman"/>
          <w:sz w:val="22"/>
          <w:szCs w:val="22"/>
        </w:rPr>
        <w:t xml:space="preserve"> developed </w:t>
      </w:r>
      <w:r w:rsidR="00F373AF">
        <w:rPr>
          <w:rFonts w:ascii="Times New Roman" w:hAnsi="Times New Roman" w:cs="Times New Roman"/>
          <w:sz w:val="22"/>
          <w:szCs w:val="22"/>
        </w:rPr>
        <w:t>by Karl Marx and his associates</w:t>
      </w:r>
      <w:r w:rsidRPr="000A04F8">
        <w:rPr>
          <w:rFonts w:ascii="Times New Roman" w:hAnsi="Times New Roman" w:cs="Times New Roman"/>
          <w:sz w:val="22"/>
          <w:szCs w:val="22"/>
        </w:rPr>
        <w:t xml:space="preserve"> began a second age of revolution in mid-century. The ideas of Marxism, socialism, </w:t>
      </w:r>
      <w:r w:rsidR="00F373AF">
        <w:rPr>
          <w:rFonts w:ascii="Times New Roman" w:hAnsi="Times New Roman" w:cs="Times New Roman"/>
          <w:sz w:val="22"/>
          <w:szCs w:val="22"/>
        </w:rPr>
        <w:t xml:space="preserve">and </w:t>
      </w:r>
      <w:r w:rsidRPr="000A04F8">
        <w:rPr>
          <w:rFonts w:ascii="Times New Roman" w:hAnsi="Times New Roman" w:cs="Times New Roman"/>
          <w:sz w:val="22"/>
          <w:szCs w:val="22"/>
        </w:rPr>
        <w:t>feminism churned and bubbled along with all else that happened</w:t>
      </w:r>
      <w:r w:rsidR="007A0511">
        <w:rPr>
          <w:rFonts w:ascii="Times New Roman" w:hAnsi="Times New Roman" w:cs="Times New Roman"/>
          <w:sz w:val="22"/>
          <w:szCs w:val="22"/>
        </w:rPr>
        <w:t>.</w:t>
      </w:r>
    </w:p>
    <w:p w14:paraId="3FFB823F" w14:textId="77777777" w:rsidR="00B52DE0" w:rsidRDefault="00B52DE0" w:rsidP="00B52DE0">
      <w:pPr>
        <w:rPr>
          <w:rFonts w:ascii="Times New Roman" w:hAnsi="Times New Roman" w:cs="Times New Roman"/>
          <w:sz w:val="22"/>
          <w:szCs w:val="22"/>
        </w:rPr>
      </w:pPr>
    </w:p>
    <w:p w14:paraId="43AF8E31" w14:textId="77777777" w:rsidR="00BA6B39" w:rsidRDefault="00BA6B39" w:rsidP="00B52DE0">
      <w:pPr>
        <w:rPr>
          <w:rFonts w:ascii="Times New Roman" w:hAnsi="Times New Roman" w:cs="Times New Roman"/>
          <w:sz w:val="22"/>
          <w:szCs w:val="22"/>
        </w:rPr>
      </w:pPr>
    </w:p>
    <w:p w14:paraId="40EED893" w14:textId="77777777" w:rsidR="00BA6B39" w:rsidRDefault="00BA6B39" w:rsidP="00B52DE0">
      <w:pPr>
        <w:rPr>
          <w:rFonts w:ascii="Times New Roman" w:hAnsi="Times New Roman" w:cs="Times New Roman"/>
          <w:sz w:val="22"/>
          <w:szCs w:val="22"/>
        </w:rPr>
      </w:pPr>
    </w:p>
    <w:p w14:paraId="25F75306" w14:textId="77777777" w:rsidR="00BA6B39" w:rsidRPr="000A04F8" w:rsidRDefault="00BA6B39" w:rsidP="00B52DE0">
      <w:pPr>
        <w:rPr>
          <w:rFonts w:ascii="Times New Roman" w:hAnsi="Times New Roman" w:cs="Times New Roman"/>
          <w:sz w:val="22"/>
          <w:szCs w:val="22"/>
        </w:rPr>
      </w:pPr>
    </w:p>
    <w:p w14:paraId="2EC08B65" w14:textId="23A6E372"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20th Century</w:t>
      </w:r>
    </w:p>
    <w:p w14:paraId="2BB079BC" w14:textId="77777777" w:rsidR="00B52DE0" w:rsidRPr="000A04F8" w:rsidRDefault="00B52DE0" w:rsidP="00B52DE0">
      <w:pPr>
        <w:rPr>
          <w:rFonts w:ascii="Times New Roman" w:hAnsi="Times New Roman" w:cs="Times New Roman"/>
          <w:sz w:val="22"/>
          <w:szCs w:val="22"/>
        </w:rPr>
      </w:pPr>
    </w:p>
    <w:p w14:paraId="2C3AE52F" w14:textId="0AFECE4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1910s:</w:t>
      </w:r>
      <w:r w:rsidRPr="000A04F8">
        <w:rPr>
          <w:rFonts w:ascii="Times New Roman" w:hAnsi="Times New Roman" w:cs="Times New Roman"/>
          <w:sz w:val="22"/>
          <w:szCs w:val="22"/>
        </w:rPr>
        <w:t xml:space="preserve"> This decade was unfortunately domin</w:t>
      </w:r>
      <w:r w:rsidR="00BA6B39">
        <w:rPr>
          <w:rFonts w:ascii="Times New Roman" w:hAnsi="Times New Roman" w:cs="Times New Roman"/>
          <w:sz w:val="22"/>
          <w:szCs w:val="22"/>
        </w:rPr>
        <w:t>ated by the first “total war” called</w:t>
      </w:r>
      <w:r w:rsidRPr="000A04F8">
        <w:rPr>
          <w:rFonts w:ascii="Times New Roman" w:hAnsi="Times New Roman" w:cs="Times New Roman"/>
          <w:sz w:val="22"/>
          <w:szCs w:val="22"/>
        </w:rPr>
        <w:t xml:space="preserve"> World War I. It also saw other huge changes during the Russian Revolution and the beginning of Prohibition. Tragedy struck when a fire rampaged through Triangle Shirtwaist Factory, the "unsin</w:t>
      </w:r>
      <w:r w:rsidR="00BA6B39">
        <w:rPr>
          <w:rFonts w:ascii="Times New Roman" w:hAnsi="Times New Roman" w:cs="Times New Roman"/>
          <w:sz w:val="22"/>
          <w:szCs w:val="22"/>
        </w:rPr>
        <w:t>kable" Titanic hit an iceberg, a</w:t>
      </w:r>
      <w:r w:rsidRPr="000A04F8">
        <w:rPr>
          <w:rFonts w:ascii="Times New Roman" w:hAnsi="Times New Roman" w:cs="Times New Roman"/>
          <w:sz w:val="22"/>
          <w:szCs w:val="22"/>
        </w:rPr>
        <w:t xml:space="preserve">nd the Spanish flu killed millions around the world. On a more positive note, people in the 1910s got their first taste of an Oreo cookie and could fill out their first crossword. </w:t>
      </w:r>
    </w:p>
    <w:p w14:paraId="6A770547" w14:textId="77777777" w:rsidR="00B52DE0" w:rsidRPr="000A04F8" w:rsidRDefault="00B52DE0" w:rsidP="00B52DE0">
      <w:pPr>
        <w:rPr>
          <w:rFonts w:ascii="Times New Roman" w:hAnsi="Times New Roman" w:cs="Times New Roman"/>
          <w:sz w:val="22"/>
          <w:szCs w:val="22"/>
        </w:rPr>
      </w:pPr>
    </w:p>
    <w:p w14:paraId="73126063"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1920s:</w:t>
      </w:r>
      <w:r w:rsidRPr="000A04F8">
        <w:rPr>
          <w:rFonts w:ascii="Times New Roman" w:hAnsi="Times New Roman" w:cs="Times New Roman"/>
          <w:sz w:val="22"/>
          <w:szCs w:val="22"/>
        </w:rPr>
        <w:t xml:space="preserve"> The Roaring '20s were a time of speakeasies, short skirts, the Charleston dance, and jazz music. The 1920s also showed great strides in Women's Suffrage and archaeology hit the mainstream with the discovery of King Tut's Tomb. There were an amazing number of cultural firsts in the 1920s, including the first talking film, Babe Ruth hitting his home-run record, and the first Mickey Mouse cartoon. </w:t>
      </w:r>
    </w:p>
    <w:p w14:paraId="2308AFE0" w14:textId="77777777" w:rsidR="00B52DE0" w:rsidRPr="000A04F8" w:rsidRDefault="00B52DE0" w:rsidP="00B52DE0">
      <w:pPr>
        <w:rPr>
          <w:rFonts w:ascii="Times New Roman" w:hAnsi="Times New Roman" w:cs="Times New Roman"/>
          <w:sz w:val="22"/>
          <w:szCs w:val="22"/>
        </w:rPr>
      </w:pPr>
    </w:p>
    <w:p w14:paraId="1F4FEC3C" w14:textId="5E5EE22E"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1930s:</w:t>
      </w:r>
      <w:r w:rsidRPr="000A04F8">
        <w:rPr>
          <w:rFonts w:ascii="Times New Roman" w:hAnsi="Times New Roman" w:cs="Times New Roman"/>
          <w:sz w:val="22"/>
          <w:szCs w:val="22"/>
        </w:rPr>
        <w:t xml:space="preserve"> The Great Depression hit </w:t>
      </w:r>
      <w:r w:rsidR="00BA6B39">
        <w:rPr>
          <w:rFonts w:ascii="Times New Roman" w:hAnsi="Times New Roman" w:cs="Times New Roman"/>
          <w:sz w:val="22"/>
          <w:szCs w:val="22"/>
        </w:rPr>
        <w:t xml:space="preserve">much of the western </w:t>
      </w:r>
      <w:r w:rsidRPr="000A04F8">
        <w:rPr>
          <w:rFonts w:ascii="Times New Roman" w:hAnsi="Times New Roman" w:cs="Times New Roman"/>
          <w:sz w:val="22"/>
          <w:szCs w:val="22"/>
        </w:rPr>
        <w:t>world hard in the 1930s. The Nazis took advantage of this situation and were able to come to power in Germany, establish their first concentration camp, and begin a systematic persecution of Jews in Europe. Other news in the 1930s included the disappearance of Amelia Earhart, a wild and murderous crime spree by Bonnie and Clyde, and the imprisonment of Al Capone for income tax evasion.</w:t>
      </w:r>
    </w:p>
    <w:p w14:paraId="582674B0" w14:textId="77777777" w:rsidR="00B52DE0" w:rsidRPr="000A04F8" w:rsidRDefault="00B52DE0" w:rsidP="00B52DE0">
      <w:pPr>
        <w:rPr>
          <w:rFonts w:ascii="Times New Roman" w:hAnsi="Times New Roman" w:cs="Times New Roman"/>
          <w:sz w:val="22"/>
          <w:szCs w:val="22"/>
        </w:rPr>
      </w:pPr>
    </w:p>
    <w:p w14:paraId="56577B4C" w14:textId="144CAF34"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1940s:</w:t>
      </w:r>
      <w:r w:rsidRPr="000A04F8">
        <w:rPr>
          <w:rFonts w:ascii="Times New Roman" w:hAnsi="Times New Roman" w:cs="Times New Roman"/>
          <w:sz w:val="22"/>
          <w:szCs w:val="22"/>
        </w:rPr>
        <w:t xml:space="preserve"> World War II was already underway by the time the 1940s began and it was definitely the big event of the f</w:t>
      </w:r>
      <w:r w:rsidR="00BA6B39">
        <w:rPr>
          <w:rFonts w:ascii="Times New Roman" w:hAnsi="Times New Roman" w:cs="Times New Roman"/>
          <w:sz w:val="22"/>
          <w:szCs w:val="22"/>
        </w:rPr>
        <w:t>irst half of the decade. T</w:t>
      </w:r>
      <w:r w:rsidRPr="000A04F8">
        <w:rPr>
          <w:rFonts w:ascii="Times New Roman" w:hAnsi="Times New Roman" w:cs="Times New Roman"/>
          <w:sz w:val="22"/>
          <w:szCs w:val="22"/>
        </w:rPr>
        <w:t>he Nazis established death camps in their effort to murder millions of Jews during the Holocaust. When World War II ended, the Cold War began. The 1940s also witnessed the assassination of Gandhi and the beginning of Apartheid.</w:t>
      </w:r>
    </w:p>
    <w:p w14:paraId="7521FA02" w14:textId="77777777" w:rsidR="00B52DE0" w:rsidRPr="000A04F8" w:rsidRDefault="00B52DE0" w:rsidP="00B52DE0">
      <w:pPr>
        <w:rPr>
          <w:rFonts w:ascii="Times New Roman" w:hAnsi="Times New Roman" w:cs="Times New Roman"/>
          <w:sz w:val="22"/>
          <w:szCs w:val="22"/>
        </w:rPr>
      </w:pPr>
    </w:p>
    <w:p w14:paraId="3381120B" w14:textId="597E5C50"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1950s:</w:t>
      </w:r>
      <w:r w:rsidRPr="000A04F8">
        <w:rPr>
          <w:rFonts w:ascii="Times New Roman" w:hAnsi="Times New Roman" w:cs="Times New Roman"/>
          <w:sz w:val="22"/>
          <w:szCs w:val="22"/>
        </w:rPr>
        <w:t xml:space="preserve"> The 1950s are sometimes referred to as the Go</w:t>
      </w:r>
      <w:r w:rsidR="00BA6B39">
        <w:rPr>
          <w:rFonts w:ascii="Times New Roman" w:hAnsi="Times New Roman" w:cs="Times New Roman"/>
          <w:sz w:val="22"/>
          <w:szCs w:val="22"/>
        </w:rPr>
        <w:t xml:space="preserve">lden Age. Color TV was invented, </w:t>
      </w:r>
      <w:r w:rsidRPr="000A04F8">
        <w:rPr>
          <w:rFonts w:ascii="Times New Roman" w:hAnsi="Times New Roman" w:cs="Times New Roman"/>
          <w:sz w:val="22"/>
          <w:szCs w:val="22"/>
        </w:rPr>
        <w:t>th</w:t>
      </w:r>
      <w:r w:rsidR="00BA6B39">
        <w:rPr>
          <w:rFonts w:ascii="Times New Roman" w:hAnsi="Times New Roman" w:cs="Times New Roman"/>
          <w:sz w:val="22"/>
          <w:szCs w:val="22"/>
        </w:rPr>
        <w:t>e polio vaccine was discovered, Disneyland opened,</w:t>
      </w:r>
      <w:r w:rsidRPr="000A04F8">
        <w:rPr>
          <w:rFonts w:ascii="Times New Roman" w:hAnsi="Times New Roman" w:cs="Times New Roman"/>
          <w:sz w:val="22"/>
          <w:szCs w:val="22"/>
        </w:rPr>
        <w:t xml:space="preserve"> and Elvis gyrated his hips on The Ed Sullivan Show. The Cold War continued as the Space Race between the United States and the Soviet Union began. The 1950s also saw segregation ruled illegal in the U.S. and the beginning of the Civil Rights movement. </w:t>
      </w:r>
    </w:p>
    <w:p w14:paraId="799DF873" w14:textId="77777777" w:rsidR="00B52DE0" w:rsidRPr="000A04F8" w:rsidRDefault="00B52DE0" w:rsidP="00B52DE0">
      <w:pPr>
        <w:rPr>
          <w:rFonts w:ascii="Times New Roman" w:hAnsi="Times New Roman" w:cs="Times New Roman"/>
          <w:sz w:val="22"/>
          <w:szCs w:val="22"/>
        </w:rPr>
      </w:pPr>
    </w:p>
    <w:p w14:paraId="3C51466B"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1960s:</w:t>
      </w:r>
      <w:r w:rsidRPr="000A04F8">
        <w:rPr>
          <w:rFonts w:ascii="Times New Roman" w:hAnsi="Times New Roman" w:cs="Times New Roman"/>
          <w:sz w:val="22"/>
          <w:szCs w:val="22"/>
        </w:rPr>
        <w:t xml:space="preserve"> To many, the 1960s can be summed up as the Vietnam War, hippies, drugs, protests, and rock and roll. (A common joke goes "If you remember the sixties, you weren't there.") Although those were important aspects of this decade, other events occurred as well. For instance, the Berlin Wall was built, the Soviets launched the first man into space, President John F. Kennedy was assassinated, the Beatles become popular, and Dr. Martin Luther King Jr. made his "I Have a Dream" speech.</w:t>
      </w:r>
    </w:p>
    <w:p w14:paraId="15074D6B" w14:textId="77777777" w:rsidR="00B52DE0" w:rsidRPr="000A04F8" w:rsidRDefault="00B52DE0" w:rsidP="00B52DE0">
      <w:pPr>
        <w:rPr>
          <w:rFonts w:ascii="Times New Roman" w:hAnsi="Times New Roman" w:cs="Times New Roman"/>
          <w:sz w:val="22"/>
          <w:szCs w:val="22"/>
        </w:rPr>
      </w:pPr>
    </w:p>
    <w:p w14:paraId="5431AD7A" w14:textId="175147ED"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1970s:</w:t>
      </w:r>
      <w:r w:rsidR="00A7574B">
        <w:rPr>
          <w:rFonts w:ascii="Times New Roman" w:hAnsi="Times New Roman" w:cs="Times New Roman"/>
          <w:b/>
          <w:sz w:val="22"/>
          <w:szCs w:val="22"/>
        </w:rPr>
        <w:t xml:space="preserve"> </w:t>
      </w:r>
      <w:r w:rsidRPr="000A04F8">
        <w:rPr>
          <w:rFonts w:ascii="Times New Roman" w:hAnsi="Times New Roman" w:cs="Times New Roman"/>
          <w:sz w:val="22"/>
          <w:szCs w:val="22"/>
        </w:rPr>
        <w:t xml:space="preserve">The Vietnam War was still a major event in the beginning of the 1970s. There were other tragic events this decade as well, including the deadliest earthquake of the century, the Jonestown massacre, the Munich Olympics massacre, and the nuclear accident at Three Mile Island. Culturally, disco became extremely popular and Star Wars hit theaters. </w:t>
      </w:r>
    </w:p>
    <w:p w14:paraId="10D91696" w14:textId="77777777" w:rsidR="00B52DE0" w:rsidRPr="000A04F8" w:rsidRDefault="00B52DE0" w:rsidP="00B52DE0">
      <w:pPr>
        <w:rPr>
          <w:rFonts w:ascii="Times New Roman" w:hAnsi="Times New Roman" w:cs="Times New Roman"/>
          <w:sz w:val="22"/>
          <w:szCs w:val="22"/>
        </w:rPr>
      </w:pPr>
    </w:p>
    <w:p w14:paraId="7344363B"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1980s:</w:t>
      </w:r>
      <w:r w:rsidRPr="000A04F8">
        <w:rPr>
          <w:rFonts w:ascii="Times New Roman" w:hAnsi="Times New Roman" w:cs="Times New Roman"/>
          <w:sz w:val="22"/>
          <w:szCs w:val="22"/>
        </w:rPr>
        <w:t xml:space="preserve"> Mikhail Gorbachev's policies of glasnost and perestroika began the end of the Cold War. This was soon followed by the surprising fall of the Berlin Wall. There were also some disasters this decade, including the eruption of Mt. St. Helens, the oil spill of the Exxon Valdez, the Ethiopian Famine, a huge poison gas leak in Bhopal, and the discovery of AIDS. Culturally, the 1980s saw the introduction of the mesmerizing Rubik's Cube toy, Pac-Man video game, and Michael Jackson's Thriller video. </w:t>
      </w:r>
    </w:p>
    <w:p w14:paraId="1AE1690D" w14:textId="77777777" w:rsidR="00B52DE0" w:rsidRPr="000A04F8" w:rsidRDefault="00B52DE0" w:rsidP="00B52DE0">
      <w:pPr>
        <w:rPr>
          <w:rFonts w:ascii="Times New Roman" w:hAnsi="Times New Roman" w:cs="Times New Roman"/>
          <w:sz w:val="22"/>
          <w:szCs w:val="22"/>
        </w:rPr>
      </w:pPr>
    </w:p>
    <w:p w14:paraId="5487D5B0" w14:textId="7081EB3D"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1990s:</w:t>
      </w:r>
      <w:r w:rsidRPr="000A04F8">
        <w:rPr>
          <w:rFonts w:ascii="Times New Roman" w:hAnsi="Times New Roman" w:cs="Times New Roman"/>
          <w:sz w:val="22"/>
          <w:szCs w:val="22"/>
        </w:rPr>
        <w:t xml:space="preserve"> The Cold War ends, Nelson Mandela is released from prison, the Inter</w:t>
      </w:r>
      <w:r w:rsidR="00A7574B">
        <w:rPr>
          <w:rFonts w:ascii="Times New Roman" w:hAnsi="Times New Roman" w:cs="Times New Roman"/>
          <w:sz w:val="22"/>
          <w:szCs w:val="22"/>
        </w:rPr>
        <w:t>net becomes popular to name a few events. I</w:t>
      </w:r>
      <w:r w:rsidRPr="000A04F8">
        <w:rPr>
          <w:rFonts w:ascii="Times New Roman" w:hAnsi="Times New Roman" w:cs="Times New Roman"/>
          <w:sz w:val="22"/>
          <w:szCs w:val="22"/>
        </w:rPr>
        <w:t>n many ways the 1990s seemed a decade of both hope and relief. Unfortunately, the decade also saw its fair share of tragedy, including the Oklahoma City bombing, Columbine High School massacre, and the Rwandan genocide.</w:t>
      </w:r>
    </w:p>
    <w:p w14:paraId="7A1DA317" w14:textId="77777777" w:rsidR="00B52DE0" w:rsidRPr="000A04F8" w:rsidRDefault="00B52DE0" w:rsidP="00B52DE0">
      <w:pPr>
        <w:rPr>
          <w:rFonts w:ascii="Times New Roman" w:hAnsi="Times New Roman" w:cs="Times New Roman"/>
          <w:sz w:val="22"/>
          <w:szCs w:val="22"/>
        </w:rPr>
      </w:pPr>
    </w:p>
    <w:p w14:paraId="5EC7508B" w14:textId="14D8D83E" w:rsidR="000A04F8" w:rsidRPr="000A04F8" w:rsidRDefault="000A04F8" w:rsidP="00B52DE0">
      <w:pPr>
        <w:rPr>
          <w:rFonts w:ascii="Times New Roman" w:hAnsi="Times New Roman" w:cs="Times New Roman"/>
          <w:b/>
          <w:sz w:val="22"/>
          <w:szCs w:val="22"/>
        </w:rPr>
      </w:pPr>
      <w:r w:rsidRPr="000A04F8">
        <w:rPr>
          <w:rFonts w:ascii="Times New Roman" w:hAnsi="Times New Roman" w:cs="Times New Roman"/>
          <w:b/>
          <w:sz w:val="22"/>
          <w:szCs w:val="22"/>
        </w:rPr>
        <w:t>21</w:t>
      </w:r>
      <w:r w:rsidRPr="000A04F8">
        <w:rPr>
          <w:rFonts w:ascii="Times New Roman" w:hAnsi="Times New Roman" w:cs="Times New Roman"/>
          <w:b/>
          <w:sz w:val="22"/>
          <w:szCs w:val="22"/>
          <w:vertAlign w:val="superscript"/>
        </w:rPr>
        <w:t>st</w:t>
      </w:r>
      <w:r w:rsidRPr="000A04F8">
        <w:rPr>
          <w:rFonts w:ascii="Times New Roman" w:hAnsi="Times New Roman" w:cs="Times New Roman"/>
          <w:b/>
          <w:sz w:val="22"/>
          <w:szCs w:val="22"/>
        </w:rPr>
        <w:t xml:space="preserve"> Century</w:t>
      </w:r>
    </w:p>
    <w:p w14:paraId="18C773B2" w14:textId="77777777" w:rsidR="007B1047" w:rsidRDefault="000A04F8" w:rsidP="000A04F8">
      <w:pPr>
        <w:rPr>
          <w:rFonts w:ascii="Times New Roman" w:hAnsi="Times New Roman" w:cs="Times New Roman"/>
          <w:sz w:val="22"/>
          <w:szCs w:val="22"/>
        </w:rPr>
      </w:pPr>
      <w:r w:rsidRPr="000A04F8">
        <w:rPr>
          <w:rFonts w:ascii="Times New Roman" w:hAnsi="Times New Roman" w:cs="Times New Roman"/>
          <w:sz w:val="22"/>
          <w:szCs w:val="22"/>
        </w:rPr>
        <w:t>The first years of the 21st century have been marked by the rise of a global economy and Third World consumerism, mistrust in government, deepening global concern over terrorism</w:t>
      </w:r>
      <w:r w:rsidR="00A7574B">
        <w:rPr>
          <w:rFonts w:ascii="Times New Roman" w:hAnsi="Times New Roman" w:cs="Times New Roman"/>
          <w:sz w:val="22"/>
          <w:szCs w:val="22"/>
        </w:rPr>
        <w:t>,</w:t>
      </w:r>
      <w:r w:rsidRPr="000A04F8">
        <w:rPr>
          <w:rFonts w:ascii="Times New Roman" w:hAnsi="Times New Roman" w:cs="Times New Roman"/>
          <w:sz w:val="22"/>
          <w:szCs w:val="22"/>
        </w:rPr>
        <w:t xml:space="preserve"> and an increase in the power of private enterprise. The Arab Spring of the early 2010s led to mixed outcomes in the Arab world. The Digital Revolution, which began around the 1980s, also continues into the present. The world population began the century at 6.1 billion and grew to about 7 billion within a decade. The completion of the Human Genome Project in 2003 marks the continual rise of Life Sciences, which makes mankind's long-held dreams </w:t>
      </w:r>
      <w:r w:rsidR="00A7574B">
        <w:rPr>
          <w:rFonts w:ascii="Times New Roman" w:hAnsi="Times New Roman" w:cs="Times New Roman"/>
          <w:sz w:val="22"/>
          <w:szCs w:val="22"/>
        </w:rPr>
        <w:t>like</w:t>
      </w:r>
      <w:r w:rsidRPr="000A04F8">
        <w:rPr>
          <w:rFonts w:ascii="Times New Roman" w:hAnsi="Times New Roman" w:cs="Times New Roman"/>
          <w:sz w:val="22"/>
          <w:szCs w:val="22"/>
        </w:rPr>
        <w:t>s curing cancer more real</w:t>
      </w:r>
      <w:r w:rsidR="00A7574B">
        <w:rPr>
          <w:rFonts w:ascii="Times New Roman" w:hAnsi="Times New Roman" w:cs="Times New Roman"/>
          <w:sz w:val="22"/>
          <w:szCs w:val="22"/>
        </w:rPr>
        <w:t>istic. While digital technology -</w:t>
      </w:r>
      <w:r w:rsidRPr="000A04F8">
        <w:rPr>
          <w:rFonts w:ascii="Times New Roman" w:hAnsi="Times New Roman" w:cs="Times New Roman"/>
          <w:sz w:val="22"/>
          <w:szCs w:val="22"/>
        </w:rPr>
        <w:t xml:space="preserve"> in its early stages of mainst</w:t>
      </w:r>
      <w:r w:rsidR="00A7574B">
        <w:rPr>
          <w:rFonts w:ascii="Times New Roman" w:hAnsi="Times New Roman" w:cs="Times New Roman"/>
          <w:sz w:val="22"/>
          <w:szCs w:val="22"/>
        </w:rPr>
        <w:t>ream use in the 1980s and 1990s -</w:t>
      </w:r>
      <w:r w:rsidRPr="000A04F8">
        <w:rPr>
          <w:rFonts w:ascii="Times New Roman" w:hAnsi="Times New Roman" w:cs="Times New Roman"/>
          <w:sz w:val="22"/>
          <w:szCs w:val="22"/>
        </w:rPr>
        <w:t xml:space="preserve"> became widely accepted by most of the world, concerns about stress from the overuse of mobile phones, the Internet and related technologies remains controversial.</w:t>
      </w:r>
    </w:p>
    <w:p w14:paraId="51208D42" w14:textId="77777777" w:rsidR="007B1047" w:rsidRDefault="007B1047" w:rsidP="000A04F8">
      <w:pPr>
        <w:rPr>
          <w:rFonts w:ascii="Times New Roman" w:hAnsi="Times New Roman" w:cs="Times New Roman"/>
          <w:sz w:val="22"/>
          <w:szCs w:val="22"/>
        </w:rPr>
      </w:pPr>
    </w:p>
    <w:p w14:paraId="68D80BDE" w14:textId="77777777" w:rsidR="007B1047" w:rsidRDefault="007B1047" w:rsidP="000A04F8">
      <w:pPr>
        <w:pBdr>
          <w:bottom w:val="single" w:sz="12" w:space="1" w:color="auto"/>
        </w:pBdr>
        <w:rPr>
          <w:rFonts w:ascii="Times New Roman" w:hAnsi="Times New Roman" w:cs="Times New Roman"/>
          <w:sz w:val="22"/>
          <w:szCs w:val="22"/>
        </w:rPr>
      </w:pPr>
    </w:p>
    <w:p w14:paraId="743F5EA8" w14:textId="77777777" w:rsidR="007B1047" w:rsidRDefault="007B1047" w:rsidP="000A04F8">
      <w:pPr>
        <w:rPr>
          <w:rFonts w:ascii="Times New Roman" w:hAnsi="Times New Roman" w:cs="Times New Roman"/>
          <w:sz w:val="22"/>
          <w:szCs w:val="22"/>
        </w:rPr>
      </w:pPr>
    </w:p>
    <w:p w14:paraId="3E1F4D04" w14:textId="77777777" w:rsidR="007B1047" w:rsidRDefault="007B1047" w:rsidP="000A04F8">
      <w:pPr>
        <w:rPr>
          <w:rFonts w:ascii="Times New Roman" w:hAnsi="Times New Roman" w:cs="Times New Roman"/>
          <w:sz w:val="22"/>
          <w:szCs w:val="22"/>
        </w:rPr>
      </w:pPr>
    </w:p>
    <w:p w14:paraId="41CFDE0F" w14:textId="22309011" w:rsidR="007B1047" w:rsidRDefault="007B1047" w:rsidP="000A04F8">
      <w:pPr>
        <w:rPr>
          <w:rFonts w:ascii="Times New Roman" w:hAnsi="Times New Roman" w:cs="Times New Roman"/>
          <w:sz w:val="22"/>
          <w:szCs w:val="22"/>
        </w:rPr>
      </w:pPr>
      <w:r>
        <w:rPr>
          <w:rFonts w:ascii="Times New Roman" w:hAnsi="Times New Roman" w:cs="Times New Roman"/>
          <w:sz w:val="22"/>
          <w:szCs w:val="22"/>
        </w:rPr>
        <w:t>Sources</w:t>
      </w:r>
      <w:r w:rsidR="008D6568">
        <w:rPr>
          <w:rFonts w:ascii="Times New Roman" w:hAnsi="Times New Roman" w:cs="Times New Roman"/>
          <w:sz w:val="22"/>
          <w:szCs w:val="22"/>
        </w:rPr>
        <w:t xml:space="preserve"> cited in</w:t>
      </w:r>
      <w:bookmarkStart w:id="0" w:name="_GoBack"/>
      <w:bookmarkEnd w:id="0"/>
      <w:r>
        <w:rPr>
          <w:rFonts w:ascii="Times New Roman" w:hAnsi="Times New Roman" w:cs="Times New Roman"/>
          <w:sz w:val="22"/>
          <w:szCs w:val="22"/>
        </w:rPr>
        <w:t xml:space="preserve"> Chicago manual of style:</w:t>
      </w:r>
    </w:p>
    <w:p w14:paraId="4111C69F" w14:textId="77777777" w:rsidR="007B1047" w:rsidRDefault="007B1047" w:rsidP="000A04F8">
      <w:pPr>
        <w:rPr>
          <w:rFonts w:ascii="Times New Roman" w:hAnsi="Times New Roman" w:cs="Times New Roman"/>
          <w:sz w:val="22"/>
          <w:szCs w:val="22"/>
        </w:rPr>
      </w:pPr>
    </w:p>
    <w:p w14:paraId="4B735230" w14:textId="77777777" w:rsidR="00A35D16" w:rsidRPr="00A35D16" w:rsidRDefault="00A35D16" w:rsidP="00A35D16">
      <w:pPr>
        <w:rPr>
          <w:rFonts w:ascii="Times New Roman" w:hAnsi="Times New Roman" w:cs="Times New Roman"/>
          <w:sz w:val="22"/>
          <w:szCs w:val="22"/>
        </w:rPr>
      </w:pPr>
      <w:r w:rsidRPr="00A35D16">
        <w:rPr>
          <w:rFonts w:ascii="Times New Roman" w:hAnsi="Times New Roman" w:cs="Times New Roman"/>
          <w:sz w:val="22"/>
          <w:szCs w:val="22"/>
        </w:rPr>
        <w:t xml:space="preserve">“Classical Antiquity.” </w:t>
      </w:r>
      <w:r w:rsidRPr="00A35D16">
        <w:rPr>
          <w:rFonts w:ascii="Times New Roman" w:hAnsi="Times New Roman" w:cs="Times New Roman"/>
          <w:i/>
          <w:sz w:val="22"/>
          <w:szCs w:val="22"/>
        </w:rPr>
        <w:t>Wikipedia</w:t>
      </w:r>
      <w:r w:rsidRPr="00A35D16">
        <w:rPr>
          <w:rFonts w:ascii="Times New Roman" w:hAnsi="Times New Roman" w:cs="Times New Roman"/>
          <w:sz w:val="22"/>
          <w:szCs w:val="22"/>
        </w:rPr>
        <w:t>. Retrieved January 2016. http://en.wikipedia.org/wiki/Classical_antiquity.</w:t>
      </w:r>
    </w:p>
    <w:p w14:paraId="2224E71D" w14:textId="77777777" w:rsidR="00A35D16" w:rsidRPr="00A35D16" w:rsidRDefault="00A35D16" w:rsidP="00A35D16">
      <w:pPr>
        <w:rPr>
          <w:rFonts w:ascii="Times New Roman" w:hAnsi="Times New Roman" w:cs="Times New Roman"/>
          <w:sz w:val="22"/>
          <w:szCs w:val="22"/>
        </w:rPr>
      </w:pPr>
    </w:p>
    <w:p w14:paraId="7CC2F7AF" w14:textId="77777777" w:rsidR="00A35D16" w:rsidRPr="00A35D16" w:rsidRDefault="00A35D16" w:rsidP="00A35D16">
      <w:pPr>
        <w:rPr>
          <w:rFonts w:ascii="Times New Roman" w:hAnsi="Times New Roman" w:cs="Times New Roman"/>
          <w:sz w:val="22"/>
          <w:szCs w:val="22"/>
        </w:rPr>
      </w:pPr>
      <w:r w:rsidRPr="00A35D16">
        <w:rPr>
          <w:rFonts w:ascii="Times New Roman" w:hAnsi="Times New Roman" w:cs="Times New Roman"/>
          <w:sz w:val="22"/>
          <w:szCs w:val="22"/>
        </w:rPr>
        <w:t xml:space="preserve">“Silk Road.” </w:t>
      </w:r>
      <w:r w:rsidRPr="00A35D16">
        <w:rPr>
          <w:rFonts w:ascii="Times New Roman" w:hAnsi="Times New Roman" w:cs="Times New Roman"/>
          <w:i/>
          <w:sz w:val="22"/>
          <w:szCs w:val="22"/>
        </w:rPr>
        <w:t>Wikipedia</w:t>
      </w:r>
      <w:r w:rsidRPr="00A35D16">
        <w:rPr>
          <w:rFonts w:ascii="Times New Roman" w:hAnsi="Times New Roman" w:cs="Times New Roman"/>
          <w:sz w:val="22"/>
          <w:szCs w:val="22"/>
        </w:rPr>
        <w:t>. Retrieved January 2016. http://en.wikipedia.org/wiki/Silk_Road.</w:t>
      </w:r>
    </w:p>
    <w:p w14:paraId="5EA4DE99" w14:textId="77777777" w:rsidR="00A35D16" w:rsidRPr="00A35D16" w:rsidRDefault="00A35D16" w:rsidP="00A35D16">
      <w:pPr>
        <w:rPr>
          <w:rFonts w:ascii="Times New Roman" w:hAnsi="Times New Roman" w:cs="Times New Roman"/>
          <w:sz w:val="22"/>
          <w:szCs w:val="22"/>
        </w:rPr>
      </w:pPr>
    </w:p>
    <w:p w14:paraId="75FC6E51" w14:textId="77777777" w:rsidR="00A35D16" w:rsidRPr="00A35D16" w:rsidRDefault="00A35D16" w:rsidP="00A35D16">
      <w:pPr>
        <w:rPr>
          <w:rFonts w:ascii="Times New Roman" w:hAnsi="Times New Roman" w:cs="Times New Roman"/>
          <w:sz w:val="22"/>
          <w:szCs w:val="22"/>
        </w:rPr>
      </w:pPr>
      <w:r w:rsidRPr="00A35D16">
        <w:rPr>
          <w:rFonts w:ascii="Times New Roman" w:hAnsi="Times New Roman" w:cs="Times New Roman"/>
          <w:sz w:val="22"/>
          <w:szCs w:val="22"/>
        </w:rPr>
        <w:t xml:space="preserve">“Medieval Era.” </w:t>
      </w:r>
      <w:r w:rsidRPr="00A35D16">
        <w:rPr>
          <w:rFonts w:ascii="Times New Roman" w:hAnsi="Times New Roman" w:cs="Times New Roman"/>
          <w:i/>
          <w:sz w:val="22"/>
          <w:szCs w:val="22"/>
        </w:rPr>
        <w:t>Intro to Literature.</w:t>
      </w:r>
      <w:r w:rsidRPr="00A35D16">
        <w:rPr>
          <w:rFonts w:ascii="Times New Roman" w:hAnsi="Times New Roman" w:cs="Times New Roman"/>
          <w:sz w:val="22"/>
          <w:szCs w:val="22"/>
        </w:rPr>
        <w:t xml:space="preserve"> Retrieved January 2016. http://www2.uncp.edu/home/canada/work/markport/lit/introlit/medieval.htm.</w:t>
      </w:r>
    </w:p>
    <w:p w14:paraId="7021185A" w14:textId="77777777" w:rsidR="00A35D16" w:rsidRPr="00A35D16" w:rsidRDefault="00A35D16" w:rsidP="00A35D16">
      <w:pPr>
        <w:rPr>
          <w:rFonts w:ascii="Times New Roman" w:hAnsi="Times New Roman" w:cs="Times New Roman"/>
          <w:sz w:val="22"/>
          <w:szCs w:val="22"/>
        </w:rPr>
      </w:pPr>
    </w:p>
    <w:p w14:paraId="40B02982" w14:textId="77777777" w:rsidR="00A35D16" w:rsidRPr="00A35D16" w:rsidRDefault="00A35D16" w:rsidP="00A35D16">
      <w:pPr>
        <w:rPr>
          <w:rFonts w:ascii="Times New Roman" w:hAnsi="Times New Roman" w:cs="Times New Roman"/>
          <w:sz w:val="22"/>
          <w:szCs w:val="22"/>
        </w:rPr>
      </w:pPr>
      <w:r w:rsidRPr="00A35D16">
        <w:rPr>
          <w:rFonts w:ascii="Times New Roman" w:hAnsi="Times New Roman" w:cs="Times New Roman"/>
          <w:sz w:val="22"/>
          <w:szCs w:val="22"/>
        </w:rPr>
        <w:t xml:space="preserve">“Renaissance.” </w:t>
      </w:r>
      <w:r w:rsidRPr="00A35D16">
        <w:rPr>
          <w:rFonts w:ascii="Times New Roman" w:hAnsi="Times New Roman" w:cs="Times New Roman"/>
          <w:i/>
          <w:sz w:val="22"/>
          <w:szCs w:val="22"/>
        </w:rPr>
        <w:t>Brittanica</w:t>
      </w:r>
      <w:r w:rsidRPr="00A35D16">
        <w:rPr>
          <w:rFonts w:ascii="Times New Roman" w:hAnsi="Times New Roman" w:cs="Times New Roman"/>
          <w:sz w:val="22"/>
          <w:szCs w:val="22"/>
        </w:rPr>
        <w:t>. Retrieved January 2016. http://www.britannica.com/EBchecked/topic/497731/Renaissance (retrieved January 2016).</w:t>
      </w:r>
    </w:p>
    <w:p w14:paraId="413540F6" w14:textId="77777777" w:rsidR="00A35D16" w:rsidRPr="00A35D16" w:rsidRDefault="00A35D16" w:rsidP="00A35D16">
      <w:pPr>
        <w:rPr>
          <w:rFonts w:ascii="Times New Roman" w:hAnsi="Times New Roman" w:cs="Times New Roman"/>
          <w:sz w:val="22"/>
          <w:szCs w:val="22"/>
        </w:rPr>
      </w:pPr>
    </w:p>
    <w:p w14:paraId="3309E3F3" w14:textId="5AF4494A" w:rsidR="00A35D16" w:rsidRPr="00A35D16" w:rsidRDefault="00A35D16" w:rsidP="00A35D16">
      <w:pPr>
        <w:rPr>
          <w:rFonts w:ascii="Times New Roman" w:hAnsi="Times New Roman" w:cs="Times New Roman"/>
          <w:sz w:val="22"/>
          <w:szCs w:val="22"/>
        </w:rPr>
      </w:pPr>
      <w:r w:rsidRPr="00A35D16">
        <w:rPr>
          <w:rFonts w:ascii="Times New Roman" w:hAnsi="Times New Roman" w:cs="Times New Roman"/>
          <w:sz w:val="22"/>
          <w:szCs w:val="22"/>
        </w:rPr>
        <w:t xml:space="preserve">“Age of Enlightenment.” </w:t>
      </w:r>
      <w:r>
        <w:rPr>
          <w:rFonts w:ascii="Times New Roman" w:hAnsi="Times New Roman" w:cs="Times New Roman"/>
          <w:sz w:val="22"/>
          <w:szCs w:val="22"/>
        </w:rPr>
        <w:t xml:space="preserve">Retrieved January 2016. </w:t>
      </w:r>
      <w:r w:rsidRPr="00A35D16">
        <w:rPr>
          <w:rFonts w:ascii="Times New Roman" w:hAnsi="Times New Roman" w:cs="Times New Roman"/>
          <w:sz w:val="22"/>
          <w:szCs w:val="22"/>
        </w:rPr>
        <w:t>http://www.princeton.edu/~achaney/tmve/wiki100k/docs/Age_of_Enlightenment.html.</w:t>
      </w:r>
    </w:p>
    <w:p w14:paraId="1D7ABF2A" w14:textId="77777777" w:rsidR="00A35D16" w:rsidRPr="00A35D16" w:rsidRDefault="00A35D16" w:rsidP="00A35D16">
      <w:pPr>
        <w:rPr>
          <w:rFonts w:ascii="Times New Roman" w:hAnsi="Times New Roman" w:cs="Times New Roman"/>
          <w:sz w:val="22"/>
          <w:szCs w:val="22"/>
        </w:rPr>
      </w:pPr>
    </w:p>
    <w:p w14:paraId="09047897" w14:textId="77777777" w:rsidR="00A35D16" w:rsidRPr="00A35D16" w:rsidRDefault="00A35D16" w:rsidP="00A35D16">
      <w:pPr>
        <w:rPr>
          <w:rFonts w:ascii="Times New Roman" w:hAnsi="Times New Roman" w:cs="Times New Roman"/>
          <w:sz w:val="22"/>
          <w:szCs w:val="22"/>
        </w:rPr>
      </w:pPr>
      <w:r w:rsidRPr="00A35D16">
        <w:rPr>
          <w:rFonts w:ascii="Times New Roman" w:hAnsi="Times New Roman" w:cs="Times New Roman"/>
          <w:sz w:val="22"/>
          <w:szCs w:val="22"/>
        </w:rPr>
        <w:t xml:space="preserve">“Industrial Revolution.” </w:t>
      </w:r>
      <w:r w:rsidRPr="00A35D16">
        <w:rPr>
          <w:rFonts w:ascii="Times New Roman" w:hAnsi="Times New Roman" w:cs="Times New Roman"/>
          <w:i/>
          <w:sz w:val="22"/>
          <w:szCs w:val="22"/>
        </w:rPr>
        <w:t>History.Com</w:t>
      </w:r>
      <w:r w:rsidRPr="00A35D16">
        <w:rPr>
          <w:rFonts w:ascii="Times New Roman" w:hAnsi="Times New Roman" w:cs="Times New Roman"/>
          <w:sz w:val="22"/>
          <w:szCs w:val="22"/>
        </w:rPr>
        <w:t>. Retrieved January 2016. http://www.history.com/topics/industrial-revolution.</w:t>
      </w:r>
    </w:p>
    <w:p w14:paraId="0B92F387" w14:textId="77777777" w:rsidR="00A35D16" w:rsidRPr="00A35D16" w:rsidRDefault="00A35D16" w:rsidP="00A35D16">
      <w:pPr>
        <w:rPr>
          <w:rFonts w:ascii="Times New Roman" w:hAnsi="Times New Roman" w:cs="Times New Roman"/>
          <w:sz w:val="22"/>
          <w:szCs w:val="22"/>
        </w:rPr>
      </w:pPr>
    </w:p>
    <w:p w14:paraId="1F953E23" w14:textId="77777777" w:rsidR="00A35D16" w:rsidRPr="00A35D16" w:rsidRDefault="00A35D16" w:rsidP="00A35D16">
      <w:pPr>
        <w:rPr>
          <w:rFonts w:ascii="Times New Roman" w:hAnsi="Times New Roman" w:cs="Times New Roman"/>
          <w:sz w:val="22"/>
          <w:szCs w:val="22"/>
        </w:rPr>
      </w:pPr>
      <w:r w:rsidRPr="00A35D16">
        <w:rPr>
          <w:rFonts w:ascii="Times New Roman" w:hAnsi="Times New Roman" w:cs="Times New Roman"/>
          <w:sz w:val="22"/>
          <w:szCs w:val="22"/>
        </w:rPr>
        <w:t xml:space="preserve">Miller, Ilana. “The Victorian Era (1837-1901).” </w:t>
      </w:r>
      <w:r w:rsidRPr="00A35D16">
        <w:rPr>
          <w:rFonts w:ascii="Times New Roman" w:hAnsi="Times New Roman" w:cs="Times New Roman"/>
          <w:i/>
          <w:sz w:val="22"/>
          <w:szCs w:val="22"/>
        </w:rPr>
        <w:t>VictoriasPast.Com</w:t>
      </w:r>
      <w:r w:rsidRPr="00A35D16">
        <w:rPr>
          <w:rFonts w:ascii="Times New Roman" w:hAnsi="Times New Roman" w:cs="Times New Roman"/>
          <w:sz w:val="22"/>
          <w:szCs w:val="22"/>
        </w:rPr>
        <w:t>. Retrieved January 2016. http://www.victoriaspast.com/FrontPorch/victorianera.htm.</w:t>
      </w:r>
    </w:p>
    <w:p w14:paraId="3B7D921E" w14:textId="77777777" w:rsidR="00A35D16" w:rsidRPr="00A35D16" w:rsidRDefault="00A35D16" w:rsidP="00A35D16">
      <w:pPr>
        <w:rPr>
          <w:rFonts w:ascii="Times New Roman" w:hAnsi="Times New Roman" w:cs="Times New Roman"/>
          <w:sz w:val="22"/>
          <w:szCs w:val="22"/>
        </w:rPr>
      </w:pPr>
    </w:p>
    <w:p w14:paraId="5B5B54B9" w14:textId="77777777" w:rsidR="00A35D16" w:rsidRPr="00A35D16" w:rsidRDefault="00A35D16" w:rsidP="00A35D16">
      <w:pPr>
        <w:rPr>
          <w:rFonts w:ascii="Times New Roman" w:hAnsi="Times New Roman" w:cs="Times New Roman"/>
          <w:sz w:val="22"/>
          <w:szCs w:val="22"/>
        </w:rPr>
      </w:pPr>
      <w:r w:rsidRPr="00A35D16">
        <w:rPr>
          <w:rFonts w:ascii="Times New Roman" w:hAnsi="Times New Roman" w:cs="Times New Roman"/>
          <w:sz w:val="22"/>
          <w:szCs w:val="22"/>
        </w:rPr>
        <w:t xml:space="preserve">Rosenberg, Jennifer. “History Timeline of the 20th Century.” </w:t>
      </w:r>
      <w:r w:rsidRPr="00A35D16">
        <w:rPr>
          <w:rFonts w:ascii="Times New Roman" w:hAnsi="Times New Roman" w:cs="Times New Roman"/>
          <w:i/>
          <w:sz w:val="22"/>
          <w:szCs w:val="22"/>
        </w:rPr>
        <w:t>About.Com Education</w:t>
      </w:r>
      <w:r w:rsidRPr="00A35D16">
        <w:rPr>
          <w:rFonts w:ascii="Times New Roman" w:hAnsi="Times New Roman" w:cs="Times New Roman"/>
          <w:sz w:val="22"/>
          <w:szCs w:val="22"/>
        </w:rPr>
        <w:t>. Retrieved January 2016. http://history1900s.about.com/od/timelines/tp/timeline.htm.</w:t>
      </w:r>
    </w:p>
    <w:p w14:paraId="59CE3684" w14:textId="77777777" w:rsidR="00A35D16" w:rsidRPr="00A35D16" w:rsidRDefault="00A35D16" w:rsidP="00A35D16">
      <w:pPr>
        <w:rPr>
          <w:rFonts w:ascii="Times New Roman" w:hAnsi="Times New Roman" w:cs="Times New Roman"/>
          <w:sz w:val="22"/>
          <w:szCs w:val="22"/>
        </w:rPr>
      </w:pPr>
    </w:p>
    <w:p w14:paraId="522B374D" w14:textId="114CA400" w:rsidR="000A04F8" w:rsidRDefault="00A35D16" w:rsidP="00A35D16">
      <w:pPr>
        <w:rPr>
          <w:sz w:val="22"/>
          <w:szCs w:val="22"/>
        </w:rPr>
      </w:pPr>
      <w:r w:rsidRPr="00A35D16">
        <w:rPr>
          <w:rFonts w:ascii="Times New Roman" w:hAnsi="Times New Roman" w:cs="Times New Roman"/>
          <w:sz w:val="22"/>
          <w:szCs w:val="22"/>
        </w:rPr>
        <w:t xml:space="preserve">“21st Century.” </w:t>
      </w:r>
      <w:r w:rsidRPr="00A35D16">
        <w:rPr>
          <w:rFonts w:ascii="Times New Roman" w:hAnsi="Times New Roman" w:cs="Times New Roman"/>
          <w:i/>
          <w:sz w:val="22"/>
          <w:szCs w:val="22"/>
        </w:rPr>
        <w:t>Wikipedia</w:t>
      </w:r>
      <w:r w:rsidRPr="00A35D16">
        <w:rPr>
          <w:rFonts w:ascii="Times New Roman" w:hAnsi="Times New Roman" w:cs="Times New Roman"/>
          <w:sz w:val="22"/>
          <w:szCs w:val="22"/>
        </w:rPr>
        <w:t>. Retrieved January 2016. http://en.wikipedia.org/wiki/21st_century.</w:t>
      </w:r>
      <w:r>
        <w:rPr>
          <w:sz w:val="22"/>
          <w:szCs w:val="22"/>
        </w:rPr>
        <w:t xml:space="preserve"> </w:t>
      </w:r>
    </w:p>
    <w:p w14:paraId="5EF554D8" w14:textId="77777777" w:rsidR="000A04F8" w:rsidRPr="000A04F8" w:rsidRDefault="000A04F8">
      <w:pPr>
        <w:rPr>
          <w:sz w:val="22"/>
          <w:szCs w:val="22"/>
        </w:rPr>
      </w:pPr>
    </w:p>
    <w:sectPr w:rsidR="000A04F8" w:rsidRPr="000A04F8" w:rsidSect="002B301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45D8" w14:textId="77777777" w:rsidR="00814EDF" w:rsidRDefault="00814EDF" w:rsidP="00B52DE0">
      <w:r>
        <w:separator/>
      </w:r>
    </w:p>
  </w:endnote>
  <w:endnote w:type="continuationSeparator" w:id="0">
    <w:p w14:paraId="4B3C05F1" w14:textId="77777777" w:rsidR="00814EDF" w:rsidRDefault="00814EDF" w:rsidP="00B5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DB9E" w14:textId="77777777" w:rsidR="00814EDF" w:rsidRDefault="00814EDF" w:rsidP="00BA6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81916" w14:textId="77777777" w:rsidR="00814EDF" w:rsidRDefault="00814EDF" w:rsidP="00B52D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C39C" w14:textId="77777777" w:rsidR="00814EDF" w:rsidRDefault="00814EDF" w:rsidP="00BA6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568">
      <w:rPr>
        <w:rStyle w:val="PageNumber"/>
        <w:noProof/>
      </w:rPr>
      <w:t>1</w:t>
    </w:r>
    <w:r>
      <w:rPr>
        <w:rStyle w:val="PageNumber"/>
      </w:rPr>
      <w:fldChar w:fldCharType="end"/>
    </w:r>
  </w:p>
  <w:p w14:paraId="70C03A7E" w14:textId="77777777" w:rsidR="00814EDF" w:rsidRDefault="00814EDF" w:rsidP="00B52D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B5FDE" w14:textId="77777777" w:rsidR="00814EDF" w:rsidRDefault="00814EDF" w:rsidP="00B52DE0">
      <w:r>
        <w:separator/>
      </w:r>
    </w:p>
  </w:footnote>
  <w:footnote w:type="continuationSeparator" w:id="0">
    <w:p w14:paraId="4A53B60D" w14:textId="77777777" w:rsidR="00814EDF" w:rsidRDefault="00814EDF" w:rsidP="00B52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E0"/>
    <w:rsid w:val="00046607"/>
    <w:rsid w:val="000A04F8"/>
    <w:rsid w:val="00137F88"/>
    <w:rsid w:val="00182691"/>
    <w:rsid w:val="001C697A"/>
    <w:rsid w:val="002B3018"/>
    <w:rsid w:val="003C1C64"/>
    <w:rsid w:val="003D11C0"/>
    <w:rsid w:val="005B2406"/>
    <w:rsid w:val="006A7642"/>
    <w:rsid w:val="00771C62"/>
    <w:rsid w:val="007A0511"/>
    <w:rsid w:val="007B1047"/>
    <w:rsid w:val="00814EDF"/>
    <w:rsid w:val="008D6568"/>
    <w:rsid w:val="008E32A5"/>
    <w:rsid w:val="00963475"/>
    <w:rsid w:val="009A449B"/>
    <w:rsid w:val="00A35D16"/>
    <w:rsid w:val="00A7574B"/>
    <w:rsid w:val="00AE1785"/>
    <w:rsid w:val="00B52DE0"/>
    <w:rsid w:val="00BA6B39"/>
    <w:rsid w:val="00D13D41"/>
    <w:rsid w:val="00EB1E45"/>
    <w:rsid w:val="00EB6ADA"/>
    <w:rsid w:val="00F373AF"/>
    <w:rsid w:val="00F82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EEB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52DE0"/>
  </w:style>
  <w:style w:type="character" w:customStyle="1" w:styleId="EndnoteTextChar">
    <w:name w:val="Endnote Text Char"/>
    <w:basedOn w:val="DefaultParagraphFont"/>
    <w:link w:val="EndnoteText"/>
    <w:uiPriority w:val="99"/>
    <w:rsid w:val="00B52DE0"/>
  </w:style>
  <w:style w:type="character" w:styleId="EndnoteReference">
    <w:name w:val="endnote reference"/>
    <w:basedOn w:val="DefaultParagraphFont"/>
    <w:uiPriority w:val="99"/>
    <w:unhideWhenUsed/>
    <w:rsid w:val="00B52DE0"/>
    <w:rPr>
      <w:vertAlign w:val="superscript"/>
    </w:rPr>
  </w:style>
  <w:style w:type="character" w:styleId="Hyperlink">
    <w:name w:val="Hyperlink"/>
    <w:basedOn w:val="DefaultParagraphFont"/>
    <w:uiPriority w:val="99"/>
    <w:unhideWhenUsed/>
    <w:rsid w:val="00B52DE0"/>
    <w:rPr>
      <w:color w:val="0000FF" w:themeColor="hyperlink"/>
      <w:u w:val="single"/>
    </w:rPr>
  </w:style>
  <w:style w:type="paragraph" w:styleId="Footer">
    <w:name w:val="footer"/>
    <w:basedOn w:val="Normal"/>
    <w:link w:val="FooterChar"/>
    <w:uiPriority w:val="99"/>
    <w:unhideWhenUsed/>
    <w:rsid w:val="00B52DE0"/>
    <w:pPr>
      <w:tabs>
        <w:tab w:val="center" w:pos="4320"/>
        <w:tab w:val="right" w:pos="8640"/>
      </w:tabs>
    </w:pPr>
  </w:style>
  <w:style w:type="character" w:customStyle="1" w:styleId="FooterChar">
    <w:name w:val="Footer Char"/>
    <w:basedOn w:val="DefaultParagraphFont"/>
    <w:link w:val="Footer"/>
    <w:uiPriority w:val="99"/>
    <w:rsid w:val="00B52DE0"/>
  </w:style>
  <w:style w:type="character" w:styleId="PageNumber">
    <w:name w:val="page number"/>
    <w:basedOn w:val="DefaultParagraphFont"/>
    <w:uiPriority w:val="99"/>
    <w:semiHidden/>
    <w:unhideWhenUsed/>
    <w:rsid w:val="00B52DE0"/>
  </w:style>
  <w:style w:type="character" w:styleId="FollowedHyperlink">
    <w:name w:val="FollowedHyperlink"/>
    <w:basedOn w:val="DefaultParagraphFont"/>
    <w:uiPriority w:val="99"/>
    <w:semiHidden/>
    <w:unhideWhenUsed/>
    <w:rsid w:val="00814E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52DE0"/>
  </w:style>
  <w:style w:type="character" w:customStyle="1" w:styleId="EndnoteTextChar">
    <w:name w:val="Endnote Text Char"/>
    <w:basedOn w:val="DefaultParagraphFont"/>
    <w:link w:val="EndnoteText"/>
    <w:uiPriority w:val="99"/>
    <w:rsid w:val="00B52DE0"/>
  </w:style>
  <w:style w:type="character" w:styleId="EndnoteReference">
    <w:name w:val="endnote reference"/>
    <w:basedOn w:val="DefaultParagraphFont"/>
    <w:uiPriority w:val="99"/>
    <w:unhideWhenUsed/>
    <w:rsid w:val="00B52DE0"/>
    <w:rPr>
      <w:vertAlign w:val="superscript"/>
    </w:rPr>
  </w:style>
  <w:style w:type="character" w:styleId="Hyperlink">
    <w:name w:val="Hyperlink"/>
    <w:basedOn w:val="DefaultParagraphFont"/>
    <w:uiPriority w:val="99"/>
    <w:unhideWhenUsed/>
    <w:rsid w:val="00B52DE0"/>
    <w:rPr>
      <w:color w:val="0000FF" w:themeColor="hyperlink"/>
      <w:u w:val="single"/>
    </w:rPr>
  </w:style>
  <w:style w:type="paragraph" w:styleId="Footer">
    <w:name w:val="footer"/>
    <w:basedOn w:val="Normal"/>
    <w:link w:val="FooterChar"/>
    <w:uiPriority w:val="99"/>
    <w:unhideWhenUsed/>
    <w:rsid w:val="00B52DE0"/>
    <w:pPr>
      <w:tabs>
        <w:tab w:val="center" w:pos="4320"/>
        <w:tab w:val="right" w:pos="8640"/>
      </w:tabs>
    </w:pPr>
  </w:style>
  <w:style w:type="character" w:customStyle="1" w:styleId="FooterChar">
    <w:name w:val="Footer Char"/>
    <w:basedOn w:val="DefaultParagraphFont"/>
    <w:link w:val="Footer"/>
    <w:uiPriority w:val="99"/>
    <w:rsid w:val="00B52DE0"/>
  </w:style>
  <w:style w:type="character" w:styleId="PageNumber">
    <w:name w:val="page number"/>
    <w:basedOn w:val="DefaultParagraphFont"/>
    <w:uiPriority w:val="99"/>
    <w:semiHidden/>
    <w:unhideWhenUsed/>
    <w:rsid w:val="00B52DE0"/>
  </w:style>
  <w:style w:type="character" w:styleId="FollowedHyperlink">
    <w:name w:val="FollowedHyperlink"/>
    <w:basedOn w:val="DefaultParagraphFont"/>
    <w:uiPriority w:val="99"/>
    <w:semiHidden/>
    <w:unhideWhenUsed/>
    <w:rsid w:val="00814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2030</Words>
  <Characters>11572</Characters>
  <Application>Microsoft Macintosh Word</Application>
  <DocSecurity>0</DocSecurity>
  <Lines>96</Lines>
  <Paragraphs>27</Paragraphs>
  <ScaleCrop>false</ScaleCrop>
  <Company>Arkansas State University</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Arnell</dc:creator>
  <cp:keywords/>
  <dc:description/>
  <cp:lastModifiedBy>Nicole Arnell</cp:lastModifiedBy>
  <cp:revision>13</cp:revision>
  <dcterms:created xsi:type="dcterms:W3CDTF">2016-01-15T20:57:00Z</dcterms:created>
  <dcterms:modified xsi:type="dcterms:W3CDTF">2017-01-13T00:15:00Z</dcterms:modified>
</cp:coreProperties>
</file>